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1F" w:rsidRDefault="00F57E64" w:rsidP="000575FC">
      <w:pPr>
        <w:spacing w:after="0" w:line="240" w:lineRule="auto"/>
        <w:jc w:val="center"/>
        <w:rPr>
          <w:b/>
          <w:spacing w:val="-6"/>
          <w:sz w:val="26"/>
          <w:szCs w:val="26"/>
        </w:rPr>
      </w:pPr>
      <w:r w:rsidRPr="009A419C">
        <w:rPr>
          <w:b/>
          <w:spacing w:val="-6"/>
          <w:sz w:val="26"/>
          <w:szCs w:val="26"/>
        </w:rPr>
        <w:t xml:space="preserve">THỦ TỤC HÀNH CHÍNH ĐƯỢC SỬA ĐỔI, BỔ SUNG, ĐƯỢC THAY THẾ VÀ BÃI BỎ TRONG LĨNH VỰC ĐĂNG KÝ, QUẢN LÝ PHƯƠNG TIỆN GIAO THÔNG ĐƯỜNG BỘ THUỘC THẨM QUYỀN GIẢI QUYẾT CỦA </w:t>
      </w:r>
      <w:r w:rsidR="00427B4F">
        <w:rPr>
          <w:b/>
          <w:spacing w:val="-6"/>
          <w:sz w:val="26"/>
          <w:szCs w:val="26"/>
        </w:rPr>
        <w:t>PHÒNG PC08</w:t>
      </w:r>
    </w:p>
    <w:p w:rsidR="00E44D1F" w:rsidRPr="00E44D1F" w:rsidRDefault="00E44D1F" w:rsidP="00E44D1F">
      <w:pPr>
        <w:spacing w:after="0" w:line="240" w:lineRule="auto"/>
        <w:jc w:val="both"/>
        <w:rPr>
          <w:i/>
          <w:spacing w:val="-6"/>
          <w:szCs w:val="28"/>
        </w:rPr>
      </w:pPr>
      <w:bookmarkStart w:id="0" w:name="_GoBack"/>
      <w:bookmarkEnd w:id="0"/>
    </w:p>
    <w:p w:rsidR="00F57E64" w:rsidRDefault="00F57E64" w:rsidP="00F57E64">
      <w:pPr>
        <w:spacing w:after="120" w:line="240" w:lineRule="auto"/>
        <w:jc w:val="both"/>
        <w:rPr>
          <w:b/>
        </w:rPr>
      </w:pPr>
      <w:r>
        <w:rPr>
          <w:b/>
          <w:sz w:val="26"/>
          <w:szCs w:val="26"/>
        </w:rPr>
        <w:tab/>
      </w:r>
      <w:r w:rsidRPr="00D277F9">
        <w:rPr>
          <w:b/>
        </w:rPr>
        <w:t xml:space="preserve">I. Danh mục TTHC được sửa đổi, bổ sung thuộc thẩm quyền giải quyết của </w:t>
      </w:r>
      <w:r>
        <w:rPr>
          <w:b/>
        </w:rPr>
        <w:t>cấp tỉnh</w:t>
      </w:r>
      <w:r w:rsidRPr="00D277F9">
        <w:rPr>
          <w:b/>
        </w:rPr>
        <w:t>:</w:t>
      </w:r>
    </w:p>
    <w:p w:rsidR="00F57E64" w:rsidRPr="009C2837" w:rsidRDefault="00F57E64" w:rsidP="00F57E64">
      <w:pPr>
        <w:spacing w:after="120" w:line="240" w:lineRule="auto"/>
        <w:jc w:val="both"/>
        <w:rPr>
          <w:b/>
          <w:sz w:val="14"/>
        </w:rPr>
      </w:pPr>
    </w:p>
    <w:tbl>
      <w:tblPr>
        <w:tblStyle w:val="TableGrid"/>
        <w:tblW w:w="9039" w:type="dxa"/>
        <w:tblLook w:val="04A0" w:firstRow="1" w:lastRow="0" w:firstColumn="1" w:lastColumn="0" w:noHBand="0" w:noVBand="1"/>
      </w:tblPr>
      <w:tblGrid>
        <w:gridCol w:w="746"/>
        <w:gridCol w:w="8293"/>
      </w:tblGrid>
      <w:tr w:rsidR="00F57E64" w:rsidTr="00AA4C94">
        <w:tc>
          <w:tcPr>
            <w:tcW w:w="746" w:type="dxa"/>
            <w:vAlign w:val="center"/>
          </w:tcPr>
          <w:p w:rsidR="00F57E64" w:rsidRPr="009C2837" w:rsidRDefault="00F57E64" w:rsidP="00AA4C94">
            <w:pPr>
              <w:spacing w:after="120"/>
              <w:jc w:val="center"/>
              <w:rPr>
                <w:b/>
                <w:sz w:val="26"/>
                <w:szCs w:val="26"/>
              </w:rPr>
            </w:pPr>
            <w:r w:rsidRPr="009C2837">
              <w:rPr>
                <w:b/>
                <w:sz w:val="26"/>
                <w:szCs w:val="26"/>
              </w:rPr>
              <w:t>STT</w:t>
            </w:r>
          </w:p>
        </w:tc>
        <w:tc>
          <w:tcPr>
            <w:tcW w:w="8293" w:type="dxa"/>
            <w:vAlign w:val="center"/>
          </w:tcPr>
          <w:p w:rsidR="00F57E64" w:rsidRPr="009C2837" w:rsidRDefault="00F57E64" w:rsidP="00AA4C94">
            <w:pPr>
              <w:spacing w:after="120"/>
              <w:jc w:val="center"/>
              <w:rPr>
                <w:b/>
                <w:sz w:val="26"/>
                <w:szCs w:val="26"/>
              </w:rPr>
            </w:pPr>
            <w:r w:rsidRPr="009C2837">
              <w:rPr>
                <w:b/>
                <w:sz w:val="26"/>
                <w:szCs w:val="26"/>
              </w:rPr>
              <w:t>Cấp tỉnh</w:t>
            </w:r>
          </w:p>
        </w:tc>
      </w:tr>
      <w:tr w:rsidR="00F57E64" w:rsidTr="00AA4C94">
        <w:tc>
          <w:tcPr>
            <w:tcW w:w="746" w:type="dxa"/>
            <w:vAlign w:val="center"/>
          </w:tcPr>
          <w:p w:rsidR="00F57E64" w:rsidRPr="009C2837" w:rsidRDefault="00F57E64" w:rsidP="00AA4C94">
            <w:pPr>
              <w:spacing w:after="120"/>
              <w:jc w:val="center"/>
              <w:rPr>
                <w:b/>
                <w:sz w:val="26"/>
                <w:szCs w:val="26"/>
              </w:rPr>
            </w:pPr>
            <w:r w:rsidRPr="009C2837">
              <w:rPr>
                <w:b/>
                <w:sz w:val="26"/>
                <w:szCs w:val="26"/>
              </w:rPr>
              <w:t>1</w:t>
            </w:r>
          </w:p>
        </w:tc>
        <w:tc>
          <w:tcPr>
            <w:tcW w:w="8293" w:type="dxa"/>
          </w:tcPr>
          <w:p w:rsidR="00F57E64" w:rsidRPr="009C2837" w:rsidRDefault="00F57E64" w:rsidP="00AA4C94">
            <w:pPr>
              <w:spacing w:after="120"/>
              <w:jc w:val="both"/>
              <w:rPr>
                <w:b/>
                <w:sz w:val="26"/>
                <w:szCs w:val="26"/>
              </w:rPr>
            </w:pPr>
            <w:r w:rsidRPr="009C2837">
              <w:rPr>
                <w:sz w:val="26"/>
                <w:szCs w:val="26"/>
              </w:rPr>
              <w:t>Đăng ký sang tên trong cùng tỉnh</w:t>
            </w:r>
          </w:p>
        </w:tc>
      </w:tr>
      <w:tr w:rsidR="00F57E64" w:rsidTr="00AA4C94">
        <w:tc>
          <w:tcPr>
            <w:tcW w:w="746" w:type="dxa"/>
            <w:vAlign w:val="center"/>
          </w:tcPr>
          <w:p w:rsidR="00F57E64" w:rsidRPr="009C2837" w:rsidRDefault="00F57E64" w:rsidP="00AA4C94">
            <w:pPr>
              <w:spacing w:after="120"/>
              <w:jc w:val="center"/>
              <w:rPr>
                <w:b/>
                <w:sz w:val="26"/>
                <w:szCs w:val="26"/>
              </w:rPr>
            </w:pPr>
            <w:r w:rsidRPr="009C2837">
              <w:rPr>
                <w:b/>
                <w:sz w:val="26"/>
                <w:szCs w:val="26"/>
              </w:rPr>
              <w:t>2</w:t>
            </w:r>
          </w:p>
        </w:tc>
        <w:tc>
          <w:tcPr>
            <w:tcW w:w="8293" w:type="dxa"/>
          </w:tcPr>
          <w:p w:rsidR="00F57E64" w:rsidRPr="009C2837" w:rsidRDefault="00F57E64" w:rsidP="00AA4C94">
            <w:pPr>
              <w:spacing w:after="120"/>
              <w:jc w:val="both"/>
              <w:rPr>
                <w:b/>
                <w:sz w:val="26"/>
                <w:szCs w:val="26"/>
              </w:rPr>
            </w:pPr>
            <w:r w:rsidRPr="009C2837">
              <w:rPr>
                <w:sz w:val="26"/>
                <w:szCs w:val="26"/>
              </w:rPr>
              <w:t>Đăng ký xe từ tỉnh khác chuyển đến</w:t>
            </w:r>
          </w:p>
        </w:tc>
      </w:tr>
      <w:tr w:rsidR="00F57E64" w:rsidTr="00AA4C94">
        <w:tc>
          <w:tcPr>
            <w:tcW w:w="746" w:type="dxa"/>
            <w:vAlign w:val="center"/>
          </w:tcPr>
          <w:p w:rsidR="00F57E64" w:rsidRPr="009C2837" w:rsidRDefault="00F57E64" w:rsidP="00AA4C94">
            <w:pPr>
              <w:spacing w:after="120"/>
              <w:jc w:val="center"/>
              <w:rPr>
                <w:b/>
                <w:sz w:val="26"/>
                <w:szCs w:val="26"/>
              </w:rPr>
            </w:pPr>
            <w:r w:rsidRPr="009C2837">
              <w:rPr>
                <w:b/>
                <w:sz w:val="26"/>
                <w:szCs w:val="26"/>
              </w:rPr>
              <w:t>3</w:t>
            </w:r>
          </w:p>
        </w:tc>
        <w:tc>
          <w:tcPr>
            <w:tcW w:w="8293" w:type="dxa"/>
          </w:tcPr>
          <w:p w:rsidR="00F57E64" w:rsidRPr="009C2837" w:rsidRDefault="00F57E64" w:rsidP="00AA4C94">
            <w:pPr>
              <w:spacing w:after="120"/>
              <w:jc w:val="both"/>
              <w:rPr>
                <w:b/>
                <w:sz w:val="26"/>
                <w:szCs w:val="26"/>
              </w:rPr>
            </w:pPr>
            <w:r w:rsidRPr="009C2837">
              <w:rPr>
                <w:sz w:val="26"/>
                <w:szCs w:val="26"/>
              </w:rPr>
              <w:t>Đổi giấy chứng nhận đăng ký xe, biển số xe</w:t>
            </w:r>
          </w:p>
        </w:tc>
      </w:tr>
      <w:tr w:rsidR="00F57E64" w:rsidTr="0041561A">
        <w:trPr>
          <w:trHeight w:val="361"/>
        </w:trPr>
        <w:tc>
          <w:tcPr>
            <w:tcW w:w="746" w:type="dxa"/>
            <w:vAlign w:val="center"/>
          </w:tcPr>
          <w:p w:rsidR="00F57E64" w:rsidRPr="009C2837" w:rsidRDefault="00F57E64" w:rsidP="00AA4C94">
            <w:pPr>
              <w:spacing w:after="120"/>
              <w:jc w:val="center"/>
              <w:rPr>
                <w:b/>
                <w:sz w:val="26"/>
                <w:szCs w:val="26"/>
              </w:rPr>
            </w:pPr>
            <w:r w:rsidRPr="009C2837">
              <w:rPr>
                <w:b/>
                <w:sz w:val="26"/>
                <w:szCs w:val="26"/>
              </w:rPr>
              <w:t>4</w:t>
            </w:r>
          </w:p>
        </w:tc>
        <w:tc>
          <w:tcPr>
            <w:tcW w:w="8293" w:type="dxa"/>
          </w:tcPr>
          <w:p w:rsidR="00F57E64" w:rsidRPr="009C2837" w:rsidRDefault="00F57E64" w:rsidP="00AA4C94">
            <w:pPr>
              <w:spacing w:after="120"/>
              <w:jc w:val="both"/>
              <w:rPr>
                <w:sz w:val="26"/>
                <w:szCs w:val="26"/>
              </w:rPr>
            </w:pPr>
            <w:r w:rsidRPr="009C2837">
              <w:rPr>
                <w:sz w:val="26"/>
                <w:szCs w:val="26"/>
              </w:rPr>
              <w:t>Cấp lại giấy chứng nhận đăng ký xe, biển số xe</w:t>
            </w:r>
          </w:p>
          <w:p w:rsidR="00F57E64" w:rsidRPr="0072142D" w:rsidRDefault="00F57E64" w:rsidP="00AA4C94">
            <w:pPr>
              <w:spacing w:after="120"/>
              <w:jc w:val="both"/>
              <w:rPr>
                <w:b/>
                <w:sz w:val="2"/>
                <w:szCs w:val="26"/>
              </w:rPr>
            </w:pPr>
          </w:p>
        </w:tc>
      </w:tr>
      <w:tr w:rsidR="00F57E64" w:rsidTr="00AA4C94">
        <w:tc>
          <w:tcPr>
            <w:tcW w:w="746" w:type="dxa"/>
            <w:vAlign w:val="center"/>
          </w:tcPr>
          <w:p w:rsidR="00F57E64" w:rsidRPr="009C2837" w:rsidRDefault="00F57E64" w:rsidP="00AA4C94">
            <w:pPr>
              <w:spacing w:after="120"/>
              <w:jc w:val="center"/>
              <w:rPr>
                <w:b/>
                <w:sz w:val="26"/>
                <w:szCs w:val="26"/>
              </w:rPr>
            </w:pPr>
            <w:r w:rsidRPr="009C2837">
              <w:rPr>
                <w:b/>
                <w:sz w:val="26"/>
                <w:szCs w:val="26"/>
              </w:rPr>
              <w:t>5</w:t>
            </w:r>
          </w:p>
        </w:tc>
        <w:tc>
          <w:tcPr>
            <w:tcW w:w="8293" w:type="dxa"/>
          </w:tcPr>
          <w:p w:rsidR="00F57E64" w:rsidRPr="009C2837" w:rsidRDefault="00F57E64" w:rsidP="00AA4C94">
            <w:pPr>
              <w:spacing w:after="120"/>
              <w:jc w:val="both"/>
              <w:rPr>
                <w:b/>
                <w:sz w:val="26"/>
                <w:szCs w:val="26"/>
              </w:rPr>
            </w:pPr>
            <w:r w:rsidRPr="009C2837">
              <w:rPr>
                <w:sz w:val="26"/>
                <w:szCs w:val="26"/>
              </w:rPr>
              <w:t>Đăng ký xe tạm thời</w:t>
            </w:r>
          </w:p>
        </w:tc>
      </w:tr>
      <w:tr w:rsidR="00F57E64" w:rsidTr="00AA4C94">
        <w:tc>
          <w:tcPr>
            <w:tcW w:w="746" w:type="dxa"/>
            <w:vAlign w:val="center"/>
          </w:tcPr>
          <w:p w:rsidR="00F57E64" w:rsidRPr="009C2837" w:rsidRDefault="00F57E64" w:rsidP="00AA4C94">
            <w:pPr>
              <w:spacing w:after="120"/>
              <w:jc w:val="center"/>
              <w:rPr>
                <w:b/>
                <w:sz w:val="26"/>
                <w:szCs w:val="26"/>
              </w:rPr>
            </w:pPr>
            <w:r w:rsidRPr="009C2837">
              <w:rPr>
                <w:b/>
                <w:sz w:val="26"/>
                <w:szCs w:val="26"/>
              </w:rPr>
              <w:t>6</w:t>
            </w:r>
          </w:p>
        </w:tc>
        <w:tc>
          <w:tcPr>
            <w:tcW w:w="8293" w:type="dxa"/>
          </w:tcPr>
          <w:p w:rsidR="00F57E64" w:rsidRPr="009C2837" w:rsidRDefault="00F57E64" w:rsidP="00AA4C94">
            <w:pPr>
              <w:spacing w:after="120"/>
              <w:jc w:val="both"/>
              <w:rPr>
                <w:b/>
                <w:sz w:val="26"/>
                <w:szCs w:val="26"/>
              </w:rPr>
            </w:pPr>
            <w:r w:rsidRPr="009C2837">
              <w:rPr>
                <w:sz w:val="26"/>
                <w:szCs w:val="26"/>
              </w:rPr>
              <w:t>Thu hồi giấy chứng nhận đăng ký xe, biển số xe</w:t>
            </w:r>
          </w:p>
        </w:tc>
      </w:tr>
      <w:tr w:rsidR="00F57E64" w:rsidTr="00AA4C94">
        <w:tc>
          <w:tcPr>
            <w:tcW w:w="746" w:type="dxa"/>
            <w:vAlign w:val="center"/>
          </w:tcPr>
          <w:p w:rsidR="00F57E64" w:rsidRPr="009C2837" w:rsidRDefault="00F57E64" w:rsidP="00AA4C94">
            <w:pPr>
              <w:spacing w:after="120"/>
              <w:jc w:val="center"/>
              <w:rPr>
                <w:b/>
                <w:sz w:val="26"/>
                <w:szCs w:val="26"/>
              </w:rPr>
            </w:pPr>
            <w:r w:rsidRPr="009C2837">
              <w:rPr>
                <w:b/>
                <w:sz w:val="26"/>
                <w:szCs w:val="26"/>
              </w:rPr>
              <w:t>7</w:t>
            </w:r>
          </w:p>
        </w:tc>
        <w:tc>
          <w:tcPr>
            <w:tcW w:w="8293" w:type="dxa"/>
          </w:tcPr>
          <w:p w:rsidR="00F57E64" w:rsidRPr="009C2837" w:rsidRDefault="00F57E64" w:rsidP="00AA4C94">
            <w:pPr>
              <w:spacing w:after="120"/>
              <w:jc w:val="both"/>
              <w:rPr>
                <w:b/>
                <w:sz w:val="26"/>
                <w:szCs w:val="26"/>
              </w:rPr>
            </w:pPr>
            <w:r w:rsidRPr="009C2837">
              <w:rPr>
                <w:sz w:val="26"/>
                <w:szCs w:val="26"/>
              </w:rPr>
              <w:t>Cấp phù hiệu xe hoạt động trong khu kinh tế đặc biệt</w:t>
            </w:r>
          </w:p>
        </w:tc>
      </w:tr>
    </w:tbl>
    <w:p w:rsidR="00F57E64" w:rsidRDefault="00F57E64" w:rsidP="00F57E64">
      <w:pPr>
        <w:spacing w:after="120" w:line="24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D277F9">
        <w:rPr>
          <w:b/>
        </w:rPr>
        <w:t>II. Danh mục TTHC được thay thế thuộc thẩm quyền giải quyết củ</w:t>
      </w:r>
      <w:r>
        <w:rPr>
          <w:b/>
        </w:rPr>
        <w:t>a cấp tỉnh</w:t>
      </w:r>
    </w:p>
    <w:p w:rsidR="00F57E64" w:rsidRDefault="00F57E64" w:rsidP="00F57E64">
      <w:pPr>
        <w:spacing w:after="120" w:line="240" w:lineRule="auto"/>
        <w:jc w:val="both"/>
        <w:rPr>
          <w:b/>
        </w:rPr>
      </w:pPr>
    </w:p>
    <w:tbl>
      <w:tblPr>
        <w:tblStyle w:val="TableGrid"/>
        <w:tblW w:w="0" w:type="auto"/>
        <w:tblLook w:val="04A0" w:firstRow="1" w:lastRow="0" w:firstColumn="1" w:lastColumn="0" w:noHBand="0" w:noVBand="1"/>
      </w:tblPr>
      <w:tblGrid>
        <w:gridCol w:w="817"/>
        <w:gridCol w:w="4253"/>
        <w:gridCol w:w="3969"/>
      </w:tblGrid>
      <w:tr w:rsidR="00F57E64" w:rsidTr="00AA4C94">
        <w:tc>
          <w:tcPr>
            <w:tcW w:w="817" w:type="dxa"/>
          </w:tcPr>
          <w:p w:rsidR="00F57E64" w:rsidRPr="0072142D" w:rsidRDefault="00F57E64" w:rsidP="00AA4C94">
            <w:pPr>
              <w:spacing w:after="120"/>
              <w:jc w:val="center"/>
              <w:rPr>
                <w:b/>
                <w:sz w:val="26"/>
                <w:szCs w:val="26"/>
              </w:rPr>
            </w:pPr>
            <w:r w:rsidRPr="0072142D">
              <w:rPr>
                <w:b/>
                <w:sz w:val="26"/>
                <w:szCs w:val="26"/>
              </w:rPr>
              <w:t>STT</w:t>
            </w:r>
          </w:p>
        </w:tc>
        <w:tc>
          <w:tcPr>
            <w:tcW w:w="4253" w:type="dxa"/>
          </w:tcPr>
          <w:p w:rsidR="00F57E64" w:rsidRPr="0072142D" w:rsidRDefault="00F57E64" w:rsidP="00AA4C94">
            <w:pPr>
              <w:spacing w:after="120"/>
              <w:jc w:val="center"/>
              <w:rPr>
                <w:b/>
                <w:sz w:val="26"/>
                <w:szCs w:val="26"/>
              </w:rPr>
            </w:pPr>
            <w:r w:rsidRPr="0072142D">
              <w:rPr>
                <w:b/>
                <w:sz w:val="26"/>
                <w:szCs w:val="26"/>
              </w:rPr>
              <w:t>Tên TTHC được thay thế</w:t>
            </w:r>
          </w:p>
        </w:tc>
        <w:tc>
          <w:tcPr>
            <w:tcW w:w="3969" w:type="dxa"/>
          </w:tcPr>
          <w:p w:rsidR="00F57E64" w:rsidRPr="0072142D" w:rsidRDefault="00F57E64" w:rsidP="00AA4C94">
            <w:pPr>
              <w:spacing w:after="120"/>
              <w:jc w:val="center"/>
              <w:rPr>
                <w:b/>
                <w:sz w:val="26"/>
                <w:szCs w:val="26"/>
              </w:rPr>
            </w:pPr>
            <w:r w:rsidRPr="0072142D">
              <w:rPr>
                <w:b/>
                <w:sz w:val="26"/>
                <w:szCs w:val="26"/>
              </w:rPr>
              <w:t>Tên TTHC thay thế</w:t>
            </w:r>
          </w:p>
        </w:tc>
      </w:tr>
      <w:tr w:rsidR="00F57E64" w:rsidTr="00AA4C94">
        <w:tc>
          <w:tcPr>
            <w:tcW w:w="817" w:type="dxa"/>
          </w:tcPr>
          <w:p w:rsidR="00F57E64" w:rsidRPr="0072142D" w:rsidRDefault="00F57E64" w:rsidP="00AA4C94">
            <w:pPr>
              <w:spacing w:after="120"/>
              <w:jc w:val="center"/>
              <w:rPr>
                <w:sz w:val="26"/>
                <w:szCs w:val="26"/>
              </w:rPr>
            </w:pPr>
            <w:r w:rsidRPr="0072142D">
              <w:rPr>
                <w:sz w:val="26"/>
                <w:szCs w:val="26"/>
              </w:rPr>
              <w:t>1</w:t>
            </w:r>
          </w:p>
        </w:tc>
        <w:tc>
          <w:tcPr>
            <w:tcW w:w="4253" w:type="dxa"/>
          </w:tcPr>
          <w:p w:rsidR="00F57E64" w:rsidRPr="0072142D" w:rsidRDefault="00F57E64" w:rsidP="00AA4C94">
            <w:pPr>
              <w:spacing w:after="120"/>
              <w:jc w:val="both"/>
              <w:rPr>
                <w:sz w:val="26"/>
                <w:szCs w:val="26"/>
              </w:rPr>
            </w:pPr>
            <w:r w:rsidRPr="0072142D">
              <w:rPr>
                <w:sz w:val="26"/>
                <w:szCs w:val="26"/>
              </w:rPr>
              <w:t>Đăng ký, cấp biển số xe</w:t>
            </w:r>
          </w:p>
        </w:tc>
        <w:tc>
          <w:tcPr>
            <w:tcW w:w="3969" w:type="dxa"/>
          </w:tcPr>
          <w:p w:rsidR="00F57E64" w:rsidRPr="0072142D" w:rsidRDefault="00F57E64" w:rsidP="00AA4C94">
            <w:pPr>
              <w:spacing w:after="120"/>
              <w:jc w:val="both"/>
              <w:rPr>
                <w:sz w:val="26"/>
                <w:szCs w:val="26"/>
              </w:rPr>
            </w:pPr>
            <w:r w:rsidRPr="0072142D">
              <w:rPr>
                <w:sz w:val="26"/>
                <w:szCs w:val="26"/>
              </w:rPr>
              <w:t>Đăng ký, cấp biển số xe lần đầu</w:t>
            </w:r>
          </w:p>
        </w:tc>
      </w:tr>
    </w:tbl>
    <w:p w:rsidR="00F57E64" w:rsidRDefault="00F57E64" w:rsidP="00F57E64">
      <w:pPr>
        <w:spacing w:after="120" w:line="240" w:lineRule="auto"/>
        <w:jc w:val="both"/>
        <w:rPr>
          <w:b/>
        </w:rPr>
      </w:pPr>
    </w:p>
    <w:p w:rsidR="00F57E64" w:rsidRPr="009C2837" w:rsidRDefault="00F57E64" w:rsidP="00F57E64">
      <w:pPr>
        <w:spacing w:after="120" w:line="240" w:lineRule="auto"/>
        <w:jc w:val="both"/>
        <w:rPr>
          <w:b/>
          <w:sz w:val="2"/>
        </w:rPr>
      </w:pPr>
    </w:p>
    <w:p w:rsidR="00F57E64" w:rsidRDefault="00F57E64" w:rsidP="00F57E64">
      <w:pPr>
        <w:spacing w:after="120" w:line="240" w:lineRule="auto"/>
        <w:jc w:val="both"/>
        <w:rPr>
          <w:b/>
        </w:rPr>
      </w:pPr>
      <w:r>
        <w:rPr>
          <w:b/>
          <w:sz w:val="26"/>
          <w:szCs w:val="26"/>
        </w:rPr>
        <w:tab/>
      </w:r>
      <w:r w:rsidRPr="00D277F9">
        <w:rPr>
          <w:b/>
        </w:rPr>
        <w:t xml:space="preserve"> III. Danh mục TTHC bị bãi bỏ thuộc thẩm quyền giải quyết củ</w:t>
      </w:r>
      <w:r>
        <w:rPr>
          <w:b/>
        </w:rPr>
        <w:t>a cấp tỉnh</w:t>
      </w:r>
    </w:p>
    <w:p w:rsidR="00F57E64" w:rsidRDefault="00F57E64" w:rsidP="00F57E64">
      <w:pPr>
        <w:spacing w:after="120" w:line="240" w:lineRule="auto"/>
        <w:jc w:val="both"/>
        <w:rPr>
          <w:b/>
        </w:rPr>
      </w:pPr>
    </w:p>
    <w:tbl>
      <w:tblPr>
        <w:tblStyle w:val="TableGrid"/>
        <w:tblW w:w="9039" w:type="dxa"/>
        <w:tblLook w:val="04A0" w:firstRow="1" w:lastRow="0" w:firstColumn="1" w:lastColumn="0" w:noHBand="0" w:noVBand="1"/>
      </w:tblPr>
      <w:tblGrid>
        <w:gridCol w:w="817"/>
        <w:gridCol w:w="8222"/>
      </w:tblGrid>
      <w:tr w:rsidR="00F57E64" w:rsidTr="003542B7">
        <w:tc>
          <w:tcPr>
            <w:tcW w:w="817" w:type="dxa"/>
            <w:vAlign w:val="center"/>
          </w:tcPr>
          <w:p w:rsidR="00F57E64" w:rsidRPr="009049B9" w:rsidRDefault="00F57E64" w:rsidP="00AA4C94">
            <w:pPr>
              <w:spacing w:after="120"/>
              <w:jc w:val="center"/>
              <w:rPr>
                <w:b/>
                <w:sz w:val="26"/>
                <w:szCs w:val="26"/>
              </w:rPr>
            </w:pPr>
            <w:r w:rsidRPr="009049B9">
              <w:rPr>
                <w:b/>
                <w:sz w:val="26"/>
                <w:szCs w:val="26"/>
              </w:rPr>
              <w:t>STT</w:t>
            </w:r>
          </w:p>
        </w:tc>
        <w:tc>
          <w:tcPr>
            <w:tcW w:w="8222" w:type="dxa"/>
            <w:vAlign w:val="center"/>
          </w:tcPr>
          <w:p w:rsidR="00F57E64" w:rsidRPr="009049B9" w:rsidRDefault="00F57E64" w:rsidP="00AA4C94">
            <w:pPr>
              <w:spacing w:after="120"/>
              <w:jc w:val="center"/>
              <w:rPr>
                <w:b/>
                <w:sz w:val="26"/>
                <w:szCs w:val="26"/>
              </w:rPr>
            </w:pPr>
            <w:r w:rsidRPr="009049B9">
              <w:rPr>
                <w:b/>
                <w:sz w:val="26"/>
                <w:szCs w:val="26"/>
              </w:rPr>
              <w:t>Cấp tỉnh</w:t>
            </w:r>
          </w:p>
        </w:tc>
      </w:tr>
      <w:tr w:rsidR="00F57E64" w:rsidTr="003542B7">
        <w:tc>
          <w:tcPr>
            <w:tcW w:w="817" w:type="dxa"/>
            <w:vAlign w:val="center"/>
          </w:tcPr>
          <w:p w:rsidR="00F57E64" w:rsidRPr="009049B9" w:rsidRDefault="00F57E64" w:rsidP="00AA4C94">
            <w:pPr>
              <w:spacing w:after="120"/>
              <w:jc w:val="center"/>
              <w:rPr>
                <w:b/>
                <w:sz w:val="26"/>
                <w:szCs w:val="26"/>
              </w:rPr>
            </w:pPr>
            <w:r w:rsidRPr="009049B9">
              <w:rPr>
                <w:b/>
                <w:sz w:val="26"/>
                <w:szCs w:val="26"/>
              </w:rPr>
              <w:t>1</w:t>
            </w:r>
          </w:p>
        </w:tc>
        <w:tc>
          <w:tcPr>
            <w:tcW w:w="8222" w:type="dxa"/>
          </w:tcPr>
          <w:p w:rsidR="00F57E64" w:rsidRPr="009049B9" w:rsidRDefault="00F57E64" w:rsidP="00AA4C94">
            <w:pPr>
              <w:spacing w:after="120"/>
              <w:jc w:val="both"/>
              <w:rPr>
                <w:sz w:val="26"/>
                <w:szCs w:val="26"/>
              </w:rPr>
            </w:pPr>
            <w:r w:rsidRPr="009049B9">
              <w:rPr>
                <w:sz w:val="26"/>
                <w:szCs w:val="26"/>
              </w:rPr>
              <w:t>Sang tên, di chuyển đi tỉnh, thành phố trực thuộc trung ương khác tại Công an các tỉnh</w:t>
            </w:r>
          </w:p>
        </w:tc>
      </w:tr>
    </w:tbl>
    <w:p w:rsidR="00F57E64" w:rsidRPr="00D277F9" w:rsidRDefault="00F57E64" w:rsidP="00F57E64">
      <w:pPr>
        <w:spacing w:after="120" w:line="240" w:lineRule="auto"/>
        <w:jc w:val="both"/>
        <w:rPr>
          <w:b/>
        </w:rPr>
      </w:pPr>
    </w:p>
    <w:p w:rsidR="005571D4" w:rsidRDefault="005571D4"/>
    <w:p w:rsidR="005571D4" w:rsidRDefault="005571D4"/>
    <w:p w:rsidR="005571D4" w:rsidRDefault="005571D4"/>
    <w:p w:rsidR="00427B4F" w:rsidRDefault="00427B4F"/>
    <w:p w:rsidR="00E44D1F" w:rsidRDefault="00427B4F" w:rsidP="00E44D1F">
      <w:pPr>
        <w:spacing w:after="0" w:line="240" w:lineRule="auto"/>
        <w:jc w:val="both"/>
        <w:rPr>
          <w:b/>
          <w:spacing w:val="-6"/>
          <w:sz w:val="26"/>
          <w:szCs w:val="26"/>
        </w:rPr>
      </w:pPr>
      <w:r w:rsidRPr="009A419C">
        <w:rPr>
          <w:b/>
          <w:spacing w:val="-6"/>
          <w:sz w:val="26"/>
          <w:szCs w:val="26"/>
        </w:rPr>
        <w:lastRenderedPageBreak/>
        <w:t xml:space="preserve">THỦ TỤC HÀNH CHÍNH ĐƯỢC SỬA ĐỔI, BỔ SUNG, ĐƯỢC THAY THẾ VÀ BÃI BỎ TRONG LĨNH VỰC ĐĂNG KÝ, QUẢN LÝ PHƯƠNG TIỆN GIAO THÔNG ĐƯỜNG BỘ THUỘC THẨM QUYỀN GIẢI QUYẾT CỦA </w:t>
      </w:r>
      <w:r>
        <w:rPr>
          <w:b/>
          <w:spacing w:val="-6"/>
          <w:sz w:val="26"/>
          <w:szCs w:val="26"/>
        </w:rPr>
        <w:t>CẤP HUYỆN</w:t>
      </w:r>
    </w:p>
    <w:p w:rsidR="0096205E" w:rsidRDefault="0096205E" w:rsidP="0096205E">
      <w:pPr>
        <w:spacing w:after="0" w:line="240" w:lineRule="auto"/>
        <w:jc w:val="center"/>
        <w:rPr>
          <w:i/>
          <w:spacing w:val="-6"/>
          <w:szCs w:val="28"/>
        </w:rPr>
      </w:pPr>
      <w:r w:rsidRPr="00E44D1F">
        <w:rPr>
          <w:i/>
          <w:spacing w:val="-6"/>
          <w:szCs w:val="28"/>
        </w:rPr>
        <w:t xml:space="preserve">(Kèm theo Công văn số: </w:t>
      </w:r>
      <w:r>
        <w:rPr>
          <w:i/>
          <w:spacing w:val="-6"/>
          <w:szCs w:val="28"/>
        </w:rPr>
        <w:t>2494/</w:t>
      </w:r>
      <w:r w:rsidRPr="00E44D1F">
        <w:rPr>
          <w:i/>
          <w:spacing w:val="-6"/>
          <w:szCs w:val="28"/>
        </w:rPr>
        <w:t xml:space="preserve">CAT-PC08 ngày </w:t>
      </w:r>
      <w:r>
        <w:rPr>
          <w:i/>
          <w:spacing w:val="-6"/>
          <w:szCs w:val="28"/>
        </w:rPr>
        <w:t>11/</w:t>
      </w:r>
      <w:r w:rsidRPr="00E44D1F">
        <w:rPr>
          <w:i/>
          <w:spacing w:val="-6"/>
          <w:szCs w:val="28"/>
        </w:rPr>
        <w:t>6/2021 của</w:t>
      </w:r>
    </w:p>
    <w:p w:rsidR="0096205E" w:rsidRPr="00E44D1F" w:rsidRDefault="0096205E" w:rsidP="0096205E">
      <w:pPr>
        <w:spacing w:after="0" w:line="240" w:lineRule="auto"/>
        <w:jc w:val="center"/>
        <w:rPr>
          <w:b/>
          <w:spacing w:val="-6"/>
          <w:sz w:val="26"/>
          <w:szCs w:val="26"/>
        </w:rPr>
      </w:pPr>
      <w:r w:rsidRPr="00E44D1F">
        <w:rPr>
          <w:i/>
          <w:spacing w:val="-6"/>
          <w:szCs w:val="28"/>
        </w:rPr>
        <w:t>Công an tỉnh Hà Giang)</w:t>
      </w:r>
    </w:p>
    <w:p w:rsidR="00260A17" w:rsidRDefault="00260A17" w:rsidP="003542B7">
      <w:pPr>
        <w:spacing w:after="120" w:line="240" w:lineRule="auto"/>
        <w:jc w:val="both"/>
        <w:rPr>
          <w:i/>
          <w:spacing w:val="-6"/>
          <w:szCs w:val="28"/>
        </w:rPr>
      </w:pPr>
    </w:p>
    <w:p w:rsidR="00427B4F" w:rsidRPr="003542B7" w:rsidRDefault="00260A17" w:rsidP="003542B7">
      <w:pPr>
        <w:spacing w:after="120" w:line="240" w:lineRule="auto"/>
        <w:jc w:val="both"/>
        <w:rPr>
          <w:b/>
        </w:rPr>
      </w:pPr>
      <w:r>
        <w:rPr>
          <w:i/>
          <w:spacing w:val="-6"/>
          <w:szCs w:val="28"/>
        </w:rPr>
        <w:tab/>
      </w:r>
      <w:r w:rsidR="003542B7" w:rsidRPr="00D277F9">
        <w:rPr>
          <w:b/>
        </w:rPr>
        <w:t xml:space="preserve">I. Danh mục TTHC được sửa đổi, bổ sung thuộc thẩm quyền giải quyết của </w:t>
      </w:r>
      <w:r w:rsidR="003542B7">
        <w:rPr>
          <w:b/>
        </w:rPr>
        <w:t>cấp huyện</w:t>
      </w:r>
      <w:r w:rsidR="003542B7" w:rsidRPr="00D277F9">
        <w:rPr>
          <w:b/>
        </w:rPr>
        <w:t>:</w:t>
      </w:r>
    </w:p>
    <w:tbl>
      <w:tblPr>
        <w:tblStyle w:val="TableGrid"/>
        <w:tblW w:w="9039" w:type="dxa"/>
        <w:tblLook w:val="04A0" w:firstRow="1" w:lastRow="0" w:firstColumn="1" w:lastColumn="0" w:noHBand="0" w:noVBand="1"/>
      </w:tblPr>
      <w:tblGrid>
        <w:gridCol w:w="746"/>
        <w:gridCol w:w="8293"/>
      </w:tblGrid>
      <w:tr w:rsidR="003542B7" w:rsidTr="003542B7">
        <w:tc>
          <w:tcPr>
            <w:tcW w:w="746" w:type="dxa"/>
            <w:vAlign w:val="center"/>
          </w:tcPr>
          <w:p w:rsidR="003542B7" w:rsidRPr="009C2837" w:rsidRDefault="003542B7" w:rsidP="00AA4C94">
            <w:pPr>
              <w:spacing w:after="120"/>
              <w:jc w:val="center"/>
              <w:rPr>
                <w:b/>
                <w:sz w:val="26"/>
                <w:szCs w:val="26"/>
              </w:rPr>
            </w:pPr>
            <w:r w:rsidRPr="009C2837">
              <w:rPr>
                <w:b/>
                <w:sz w:val="26"/>
                <w:szCs w:val="26"/>
              </w:rPr>
              <w:t>STT</w:t>
            </w:r>
          </w:p>
        </w:tc>
        <w:tc>
          <w:tcPr>
            <w:tcW w:w="8293" w:type="dxa"/>
            <w:vAlign w:val="center"/>
          </w:tcPr>
          <w:p w:rsidR="003542B7" w:rsidRPr="009C2837" w:rsidRDefault="003542B7" w:rsidP="00AA4C94">
            <w:pPr>
              <w:spacing w:after="120"/>
              <w:jc w:val="center"/>
              <w:rPr>
                <w:b/>
                <w:sz w:val="26"/>
                <w:szCs w:val="26"/>
              </w:rPr>
            </w:pPr>
            <w:r w:rsidRPr="009C2837">
              <w:rPr>
                <w:b/>
                <w:sz w:val="26"/>
                <w:szCs w:val="26"/>
              </w:rPr>
              <w:t>Cấp huyện</w:t>
            </w:r>
          </w:p>
        </w:tc>
      </w:tr>
      <w:tr w:rsidR="003542B7" w:rsidTr="003542B7">
        <w:tc>
          <w:tcPr>
            <w:tcW w:w="746" w:type="dxa"/>
            <w:vAlign w:val="center"/>
          </w:tcPr>
          <w:p w:rsidR="003542B7" w:rsidRPr="009C2837" w:rsidRDefault="003542B7" w:rsidP="00AA4C94">
            <w:pPr>
              <w:spacing w:after="120"/>
              <w:jc w:val="center"/>
              <w:rPr>
                <w:b/>
                <w:sz w:val="26"/>
                <w:szCs w:val="26"/>
              </w:rPr>
            </w:pPr>
            <w:r w:rsidRPr="009C2837">
              <w:rPr>
                <w:b/>
                <w:sz w:val="26"/>
                <w:szCs w:val="26"/>
              </w:rPr>
              <w:t>1</w:t>
            </w:r>
          </w:p>
        </w:tc>
        <w:tc>
          <w:tcPr>
            <w:tcW w:w="8293" w:type="dxa"/>
          </w:tcPr>
          <w:p w:rsidR="003542B7" w:rsidRPr="009C2837" w:rsidRDefault="003542B7" w:rsidP="00AA4C94">
            <w:pPr>
              <w:spacing w:after="120"/>
              <w:jc w:val="both"/>
              <w:rPr>
                <w:sz w:val="26"/>
                <w:szCs w:val="26"/>
              </w:rPr>
            </w:pPr>
            <w:r w:rsidRPr="009C2837">
              <w:rPr>
                <w:sz w:val="26"/>
                <w:szCs w:val="26"/>
              </w:rPr>
              <w:t>Đăng ký sang tên xe trong điểm đăng ký tại CA cấp huyện nơi được phân cấp đăng ký mô tô, xe gắn máy</w:t>
            </w:r>
          </w:p>
        </w:tc>
      </w:tr>
      <w:tr w:rsidR="003542B7" w:rsidTr="003542B7">
        <w:tc>
          <w:tcPr>
            <w:tcW w:w="746" w:type="dxa"/>
            <w:vAlign w:val="center"/>
          </w:tcPr>
          <w:p w:rsidR="003542B7" w:rsidRPr="009C2837" w:rsidRDefault="003542B7" w:rsidP="00AA4C94">
            <w:pPr>
              <w:spacing w:after="120"/>
              <w:jc w:val="center"/>
              <w:rPr>
                <w:b/>
                <w:sz w:val="26"/>
                <w:szCs w:val="26"/>
              </w:rPr>
            </w:pPr>
            <w:r w:rsidRPr="009C2837">
              <w:rPr>
                <w:b/>
                <w:sz w:val="26"/>
                <w:szCs w:val="26"/>
              </w:rPr>
              <w:t>2</w:t>
            </w:r>
          </w:p>
        </w:tc>
        <w:tc>
          <w:tcPr>
            <w:tcW w:w="8293" w:type="dxa"/>
          </w:tcPr>
          <w:p w:rsidR="003542B7" w:rsidRPr="009C2837" w:rsidRDefault="003542B7" w:rsidP="00AA4C94">
            <w:pPr>
              <w:spacing w:after="120"/>
              <w:jc w:val="both"/>
              <w:rPr>
                <w:sz w:val="26"/>
                <w:szCs w:val="26"/>
              </w:rPr>
            </w:pPr>
            <w:r w:rsidRPr="009C2837">
              <w:rPr>
                <w:sz w:val="26"/>
                <w:szCs w:val="26"/>
              </w:rPr>
              <w:t>Đăng ký xe từ điểm đăng ký khác chuyển đến tại CA cấp huyện nơi được phân cấp đăng ký mô tô, xe gắn máy</w:t>
            </w:r>
          </w:p>
        </w:tc>
      </w:tr>
      <w:tr w:rsidR="003542B7" w:rsidTr="003542B7">
        <w:tc>
          <w:tcPr>
            <w:tcW w:w="746" w:type="dxa"/>
            <w:vAlign w:val="center"/>
          </w:tcPr>
          <w:p w:rsidR="003542B7" w:rsidRPr="009C2837" w:rsidRDefault="003542B7" w:rsidP="00AA4C94">
            <w:pPr>
              <w:spacing w:after="120"/>
              <w:jc w:val="center"/>
              <w:rPr>
                <w:b/>
                <w:sz w:val="26"/>
                <w:szCs w:val="26"/>
              </w:rPr>
            </w:pPr>
            <w:r w:rsidRPr="009C2837">
              <w:rPr>
                <w:b/>
                <w:sz w:val="26"/>
                <w:szCs w:val="26"/>
              </w:rPr>
              <w:t>3</w:t>
            </w:r>
          </w:p>
        </w:tc>
        <w:tc>
          <w:tcPr>
            <w:tcW w:w="8293" w:type="dxa"/>
          </w:tcPr>
          <w:p w:rsidR="003542B7" w:rsidRPr="009C2837" w:rsidRDefault="003542B7" w:rsidP="00AA4C94">
            <w:pPr>
              <w:spacing w:after="120"/>
              <w:jc w:val="both"/>
              <w:rPr>
                <w:sz w:val="26"/>
                <w:szCs w:val="26"/>
              </w:rPr>
            </w:pPr>
            <w:r w:rsidRPr="009C2837">
              <w:rPr>
                <w:sz w:val="26"/>
                <w:szCs w:val="26"/>
              </w:rPr>
              <w:t>Đổi giấy chứng nhận đăng ký xe, biển số xe</w:t>
            </w:r>
          </w:p>
        </w:tc>
      </w:tr>
      <w:tr w:rsidR="003542B7" w:rsidTr="003542B7">
        <w:tc>
          <w:tcPr>
            <w:tcW w:w="746" w:type="dxa"/>
            <w:vAlign w:val="center"/>
          </w:tcPr>
          <w:p w:rsidR="003542B7" w:rsidRPr="009C2837" w:rsidRDefault="003542B7" w:rsidP="00AA4C94">
            <w:pPr>
              <w:spacing w:after="120"/>
              <w:jc w:val="center"/>
              <w:rPr>
                <w:b/>
                <w:sz w:val="26"/>
                <w:szCs w:val="26"/>
              </w:rPr>
            </w:pPr>
            <w:r w:rsidRPr="009C2837">
              <w:rPr>
                <w:b/>
                <w:sz w:val="26"/>
                <w:szCs w:val="26"/>
              </w:rPr>
              <w:t>4</w:t>
            </w:r>
          </w:p>
        </w:tc>
        <w:tc>
          <w:tcPr>
            <w:tcW w:w="8293" w:type="dxa"/>
          </w:tcPr>
          <w:p w:rsidR="003542B7" w:rsidRPr="009C2837" w:rsidRDefault="003542B7" w:rsidP="00AA4C94">
            <w:pPr>
              <w:spacing w:after="120"/>
              <w:jc w:val="both"/>
              <w:rPr>
                <w:sz w:val="26"/>
                <w:szCs w:val="26"/>
              </w:rPr>
            </w:pPr>
            <w:r w:rsidRPr="009C2837">
              <w:rPr>
                <w:sz w:val="26"/>
                <w:szCs w:val="26"/>
              </w:rPr>
              <w:t>Cấp lại giấy chứng nhận đăng ký xe, biển số xe</w:t>
            </w:r>
          </w:p>
        </w:tc>
      </w:tr>
      <w:tr w:rsidR="003542B7" w:rsidTr="003542B7">
        <w:tc>
          <w:tcPr>
            <w:tcW w:w="746" w:type="dxa"/>
          </w:tcPr>
          <w:p w:rsidR="003542B7" w:rsidRPr="009C2837" w:rsidRDefault="003542B7" w:rsidP="003542B7">
            <w:pPr>
              <w:spacing w:after="120"/>
              <w:jc w:val="center"/>
              <w:rPr>
                <w:b/>
                <w:sz w:val="26"/>
                <w:szCs w:val="26"/>
              </w:rPr>
            </w:pPr>
            <w:r w:rsidRPr="009C2837">
              <w:rPr>
                <w:b/>
                <w:sz w:val="26"/>
                <w:szCs w:val="26"/>
              </w:rPr>
              <w:t>5</w:t>
            </w:r>
          </w:p>
        </w:tc>
        <w:tc>
          <w:tcPr>
            <w:tcW w:w="8293" w:type="dxa"/>
          </w:tcPr>
          <w:p w:rsidR="003542B7" w:rsidRPr="009C2837" w:rsidRDefault="003542B7" w:rsidP="00AA4C94">
            <w:pPr>
              <w:spacing w:after="120"/>
              <w:jc w:val="both"/>
              <w:rPr>
                <w:sz w:val="26"/>
                <w:szCs w:val="26"/>
              </w:rPr>
            </w:pPr>
            <w:r w:rsidRPr="009C2837">
              <w:rPr>
                <w:sz w:val="26"/>
                <w:szCs w:val="26"/>
              </w:rPr>
              <w:t>Đăng ký xe tạm thời</w:t>
            </w:r>
          </w:p>
        </w:tc>
      </w:tr>
      <w:tr w:rsidR="003542B7" w:rsidTr="003542B7">
        <w:tc>
          <w:tcPr>
            <w:tcW w:w="746" w:type="dxa"/>
          </w:tcPr>
          <w:p w:rsidR="003542B7" w:rsidRPr="009C2837" w:rsidRDefault="003542B7" w:rsidP="003542B7">
            <w:pPr>
              <w:spacing w:after="120"/>
              <w:jc w:val="center"/>
              <w:rPr>
                <w:b/>
                <w:sz w:val="26"/>
                <w:szCs w:val="26"/>
              </w:rPr>
            </w:pPr>
            <w:r w:rsidRPr="009C2837">
              <w:rPr>
                <w:b/>
                <w:sz w:val="26"/>
                <w:szCs w:val="26"/>
              </w:rPr>
              <w:t>6</w:t>
            </w:r>
          </w:p>
        </w:tc>
        <w:tc>
          <w:tcPr>
            <w:tcW w:w="8293" w:type="dxa"/>
          </w:tcPr>
          <w:p w:rsidR="003542B7" w:rsidRPr="009C2837" w:rsidRDefault="003542B7" w:rsidP="00AA4C94">
            <w:pPr>
              <w:spacing w:after="120"/>
              <w:jc w:val="both"/>
              <w:rPr>
                <w:sz w:val="26"/>
                <w:szCs w:val="26"/>
              </w:rPr>
            </w:pPr>
            <w:r w:rsidRPr="009C2837">
              <w:rPr>
                <w:sz w:val="26"/>
                <w:szCs w:val="26"/>
              </w:rPr>
              <w:t>Thu hồi giấy chứng nhận đăng ký xe, biển số xe</w:t>
            </w:r>
          </w:p>
        </w:tc>
      </w:tr>
    </w:tbl>
    <w:p w:rsidR="00D1222E" w:rsidRDefault="003542B7" w:rsidP="00D1222E">
      <w:pPr>
        <w:spacing w:after="120" w:line="24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D1222E" w:rsidRPr="00D277F9">
        <w:rPr>
          <w:b/>
        </w:rPr>
        <w:t>II. Danh mục TTHC được thay thế thuộc thẩm quyền giải quyết củ</w:t>
      </w:r>
      <w:r>
        <w:rPr>
          <w:b/>
        </w:rPr>
        <w:t>a Cấp huyện</w:t>
      </w:r>
    </w:p>
    <w:tbl>
      <w:tblPr>
        <w:tblStyle w:val="TableGrid"/>
        <w:tblW w:w="0" w:type="auto"/>
        <w:tblLook w:val="04A0" w:firstRow="1" w:lastRow="0" w:firstColumn="1" w:lastColumn="0" w:noHBand="0" w:noVBand="1"/>
      </w:tblPr>
      <w:tblGrid>
        <w:gridCol w:w="817"/>
        <w:gridCol w:w="4253"/>
        <w:gridCol w:w="3969"/>
      </w:tblGrid>
      <w:tr w:rsidR="003542B7" w:rsidTr="00AA4C94">
        <w:tc>
          <w:tcPr>
            <w:tcW w:w="817" w:type="dxa"/>
          </w:tcPr>
          <w:p w:rsidR="003542B7" w:rsidRPr="0072142D" w:rsidRDefault="003542B7" w:rsidP="00AA4C94">
            <w:pPr>
              <w:spacing w:after="120"/>
              <w:jc w:val="center"/>
              <w:rPr>
                <w:b/>
                <w:sz w:val="26"/>
                <w:szCs w:val="26"/>
              </w:rPr>
            </w:pPr>
            <w:r w:rsidRPr="0072142D">
              <w:rPr>
                <w:b/>
                <w:sz w:val="26"/>
                <w:szCs w:val="26"/>
              </w:rPr>
              <w:t>STT</w:t>
            </w:r>
          </w:p>
        </w:tc>
        <w:tc>
          <w:tcPr>
            <w:tcW w:w="4253" w:type="dxa"/>
          </w:tcPr>
          <w:p w:rsidR="003542B7" w:rsidRPr="0072142D" w:rsidRDefault="003542B7" w:rsidP="00AA4C94">
            <w:pPr>
              <w:spacing w:after="120"/>
              <w:jc w:val="center"/>
              <w:rPr>
                <w:b/>
                <w:sz w:val="26"/>
                <w:szCs w:val="26"/>
              </w:rPr>
            </w:pPr>
            <w:r w:rsidRPr="0072142D">
              <w:rPr>
                <w:b/>
                <w:sz w:val="26"/>
                <w:szCs w:val="26"/>
              </w:rPr>
              <w:t>Tên TTHC được thay thế</w:t>
            </w:r>
          </w:p>
        </w:tc>
        <w:tc>
          <w:tcPr>
            <w:tcW w:w="3969" w:type="dxa"/>
          </w:tcPr>
          <w:p w:rsidR="003542B7" w:rsidRPr="0072142D" w:rsidRDefault="003542B7" w:rsidP="00AA4C94">
            <w:pPr>
              <w:spacing w:after="120"/>
              <w:jc w:val="center"/>
              <w:rPr>
                <w:b/>
                <w:sz w:val="26"/>
                <w:szCs w:val="26"/>
              </w:rPr>
            </w:pPr>
            <w:r w:rsidRPr="0072142D">
              <w:rPr>
                <w:b/>
                <w:sz w:val="26"/>
                <w:szCs w:val="26"/>
              </w:rPr>
              <w:t>Tên TTHC thay thế</w:t>
            </w:r>
          </w:p>
        </w:tc>
      </w:tr>
      <w:tr w:rsidR="003542B7" w:rsidTr="003542B7">
        <w:tc>
          <w:tcPr>
            <w:tcW w:w="817" w:type="dxa"/>
            <w:vAlign w:val="center"/>
          </w:tcPr>
          <w:p w:rsidR="003542B7" w:rsidRPr="003542B7" w:rsidRDefault="003542B7" w:rsidP="003542B7">
            <w:pPr>
              <w:spacing w:after="120"/>
              <w:jc w:val="center"/>
              <w:rPr>
                <w:b/>
                <w:sz w:val="26"/>
                <w:szCs w:val="26"/>
              </w:rPr>
            </w:pPr>
            <w:r w:rsidRPr="003542B7">
              <w:rPr>
                <w:b/>
                <w:sz w:val="26"/>
                <w:szCs w:val="26"/>
              </w:rPr>
              <w:t>1</w:t>
            </w:r>
          </w:p>
        </w:tc>
        <w:tc>
          <w:tcPr>
            <w:tcW w:w="4253" w:type="dxa"/>
          </w:tcPr>
          <w:p w:rsidR="003542B7" w:rsidRPr="0072142D" w:rsidRDefault="003542B7" w:rsidP="00AA4C94">
            <w:pPr>
              <w:spacing w:after="120"/>
              <w:jc w:val="both"/>
              <w:rPr>
                <w:sz w:val="26"/>
                <w:szCs w:val="26"/>
              </w:rPr>
            </w:pPr>
            <w:r w:rsidRPr="009C2837">
              <w:rPr>
                <w:sz w:val="26"/>
                <w:szCs w:val="26"/>
              </w:rPr>
              <w:t>Đăng ký, cấp biển số xe mô tô, xe máy tại CA cấp huyện nơi được phân cấp đăng ký mô tô, xe máy</w:t>
            </w:r>
          </w:p>
        </w:tc>
        <w:tc>
          <w:tcPr>
            <w:tcW w:w="3969" w:type="dxa"/>
          </w:tcPr>
          <w:p w:rsidR="003542B7" w:rsidRPr="0072142D" w:rsidRDefault="003542B7" w:rsidP="00AA4C94">
            <w:pPr>
              <w:spacing w:after="120"/>
              <w:jc w:val="both"/>
              <w:rPr>
                <w:sz w:val="26"/>
                <w:szCs w:val="26"/>
              </w:rPr>
            </w:pPr>
            <w:r w:rsidRPr="0072142D">
              <w:rPr>
                <w:sz w:val="26"/>
                <w:szCs w:val="26"/>
              </w:rPr>
              <w:t>Đăng ký, cấp biển số xe lần đầu</w:t>
            </w:r>
          </w:p>
        </w:tc>
      </w:tr>
    </w:tbl>
    <w:p w:rsidR="003542B7" w:rsidRDefault="003542B7" w:rsidP="003542B7">
      <w:pPr>
        <w:spacing w:after="120" w:line="240" w:lineRule="auto"/>
        <w:jc w:val="both"/>
        <w:rPr>
          <w:b/>
        </w:rPr>
      </w:pPr>
    </w:p>
    <w:p w:rsidR="00D1222E" w:rsidRDefault="003542B7" w:rsidP="003542B7">
      <w:pPr>
        <w:spacing w:after="120" w:line="240" w:lineRule="auto"/>
        <w:jc w:val="both"/>
        <w:rPr>
          <w:b/>
        </w:rPr>
      </w:pPr>
      <w:r>
        <w:rPr>
          <w:b/>
        </w:rPr>
        <w:tab/>
      </w:r>
      <w:r w:rsidR="00D1222E" w:rsidRPr="00D277F9">
        <w:rPr>
          <w:b/>
        </w:rPr>
        <w:t xml:space="preserve">III. Danh mục TTHC bị bãi bỏ thuộc thẩm quyền giải quyết của </w:t>
      </w:r>
      <w:r>
        <w:rPr>
          <w:b/>
        </w:rPr>
        <w:t>Cấp huyện</w:t>
      </w:r>
    </w:p>
    <w:tbl>
      <w:tblPr>
        <w:tblStyle w:val="TableGrid"/>
        <w:tblW w:w="9039" w:type="dxa"/>
        <w:tblLook w:val="04A0" w:firstRow="1" w:lastRow="0" w:firstColumn="1" w:lastColumn="0" w:noHBand="0" w:noVBand="1"/>
      </w:tblPr>
      <w:tblGrid>
        <w:gridCol w:w="817"/>
        <w:gridCol w:w="8222"/>
      </w:tblGrid>
      <w:tr w:rsidR="003542B7" w:rsidTr="003542B7">
        <w:tc>
          <w:tcPr>
            <w:tcW w:w="817" w:type="dxa"/>
            <w:vAlign w:val="center"/>
          </w:tcPr>
          <w:p w:rsidR="003542B7" w:rsidRPr="009049B9" w:rsidRDefault="003542B7" w:rsidP="003542B7">
            <w:pPr>
              <w:spacing w:after="120"/>
              <w:jc w:val="center"/>
              <w:rPr>
                <w:b/>
                <w:sz w:val="26"/>
                <w:szCs w:val="26"/>
              </w:rPr>
            </w:pPr>
            <w:r w:rsidRPr="009049B9">
              <w:rPr>
                <w:b/>
                <w:sz w:val="26"/>
                <w:szCs w:val="26"/>
              </w:rPr>
              <w:t>STT</w:t>
            </w:r>
          </w:p>
        </w:tc>
        <w:tc>
          <w:tcPr>
            <w:tcW w:w="8222" w:type="dxa"/>
            <w:vAlign w:val="center"/>
          </w:tcPr>
          <w:p w:rsidR="003542B7" w:rsidRPr="009049B9" w:rsidRDefault="003542B7" w:rsidP="003542B7">
            <w:pPr>
              <w:spacing w:after="120"/>
              <w:jc w:val="center"/>
              <w:rPr>
                <w:b/>
                <w:sz w:val="26"/>
                <w:szCs w:val="26"/>
              </w:rPr>
            </w:pPr>
            <w:r w:rsidRPr="009049B9">
              <w:rPr>
                <w:b/>
                <w:sz w:val="26"/>
                <w:szCs w:val="26"/>
              </w:rPr>
              <w:t>Cấp huyện</w:t>
            </w:r>
          </w:p>
        </w:tc>
      </w:tr>
      <w:tr w:rsidR="003542B7" w:rsidTr="003542B7">
        <w:tc>
          <w:tcPr>
            <w:tcW w:w="817" w:type="dxa"/>
            <w:vAlign w:val="center"/>
          </w:tcPr>
          <w:p w:rsidR="003542B7" w:rsidRPr="009049B9" w:rsidRDefault="003542B7" w:rsidP="003542B7">
            <w:pPr>
              <w:spacing w:after="120"/>
              <w:jc w:val="center"/>
              <w:rPr>
                <w:b/>
                <w:sz w:val="26"/>
                <w:szCs w:val="26"/>
              </w:rPr>
            </w:pPr>
            <w:r w:rsidRPr="009049B9">
              <w:rPr>
                <w:b/>
                <w:sz w:val="26"/>
                <w:szCs w:val="26"/>
              </w:rPr>
              <w:t>1</w:t>
            </w:r>
          </w:p>
        </w:tc>
        <w:tc>
          <w:tcPr>
            <w:tcW w:w="8222" w:type="dxa"/>
          </w:tcPr>
          <w:p w:rsidR="003542B7" w:rsidRPr="009049B9" w:rsidRDefault="003542B7" w:rsidP="003542B7">
            <w:pPr>
              <w:spacing w:after="120"/>
              <w:jc w:val="both"/>
              <w:rPr>
                <w:sz w:val="26"/>
                <w:szCs w:val="26"/>
              </w:rPr>
            </w:pPr>
            <w:r w:rsidRPr="009049B9">
              <w:rPr>
                <w:sz w:val="26"/>
                <w:szCs w:val="26"/>
              </w:rPr>
              <w:t>Sang tên, di chuyển mô tô, xe gắn máy đi tỉnh, thành phố trực thuộc Trung ương khác tại CA cấp huyện nơi được phân cấp đăng ký mô tô, xe gắn máy</w:t>
            </w:r>
          </w:p>
        </w:tc>
      </w:tr>
    </w:tbl>
    <w:p w:rsidR="00D1222E" w:rsidRDefault="00D1222E" w:rsidP="003542B7">
      <w:pPr>
        <w:spacing w:after="120" w:line="240" w:lineRule="auto"/>
      </w:pPr>
    </w:p>
    <w:p w:rsidR="005571D4" w:rsidRDefault="005571D4"/>
    <w:sectPr w:rsidR="005571D4" w:rsidSect="0093035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E6878"/>
    <w:rsid w:val="000575FC"/>
    <w:rsid w:val="00150833"/>
    <w:rsid w:val="00260A17"/>
    <w:rsid w:val="00286ED0"/>
    <w:rsid w:val="002B6877"/>
    <w:rsid w:val="002F5CEE"/>
    <w:rsid w:val="003542B7"/>
    <w:rsid w:val="0041561A"/>
    <w:rsid w:val="00427B4F"/>
    <w:rsid w:val="005571D4"/>
    <w:rsid w:val="00654F75"/>
    <w:rsid w:val="006E0719"/>
    <w:rsid w:val="0075125B"/>
    <w:rsid w:val="00797D24"/>
    <w:rsid w:val="00930356"/>
    <w:rsid w:val="00931E4D"/>
    <w:rsid w:val="0096205E"/>
    <w:rsid w:val="00992164"/>
    <w:rsid w:val="009E6878"/>
    <w:rsid w:val="00A252AD"/>
    <w:rsid w:val="00A72A85"/>
    <w:rsid w:val="00B72E8F"/>
    <w:rsid w:val="00BF7C07"/>
    <w:rsid w:val="00C720EA"/>
    <w:rsid w:val="00D04CD8"/>
    <w:rsid w:val="00D1222E"/>
    <w:rsid w:val="00DC36C6"/>
    <w:rsid w:val="00DD7431"/>
    <w:rsid w:val="00E44D1F"/>
    <w:rsid w:val="00E84070"/>
    <w:rsid w:val="00F57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2021-06-14T09:29:00Z</dcterms:created>
  <dcterms:modified xsi:type="dcterms:W3CDTF">2021-08-31T01:13:00Z</dcterms:modified>
</cp:coreProperties>
</file>